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33237" w14:textId="5DEE9F52" w:rsidR="002D5A8E" w:rsidRPr="00521C79" w:rsidRDefault="002D5A8E" w:rsidP="0034385D">
      <w:pPr>
        <w:spacing w:line="276" w:lineRule="auto"/>
        <w:jc w:val="both"/>
        <w:rPr>
          <w:rFonts w:ascii="Arial" w:hAnsi="Arial" w:cs="Arial"/>
          <w:b/>
          <w:color w:val="191919"/>
          <w:spacing w:val="-1"/>
          <w:sz w:val="32"/>
          <w:szCs w:val="21"/>
          <w:shd w:val="clear" w:color="auto" w:fill="FFFFFF"/>
        </w:rPr>
      </w:pPr>
      <w:r w:rsidRPr="00521C79">
        <w:rPr>
          <w:rFonts w:ascii="Arial" w:hAnsi="Arial" w:cs="Arial"/>
          <w:b/>
          <w:color w:val="191919"/>
          <w:spacing w:val="-1"/>
          <w:sz w:val="32"/>
          <w:szCs w:val="21"/>
          <w:shd w:val="clear" w:color="auto" w:fill="FFFFFF"/>
        </w:rPr>
        <w:t>OCHRONA DAN</w:t>
      </w:r>
      <w:r w:rsidR="004527C1">
        <w:rPr>
          <w:rFonts w:ascii="Arial" w:hAnsi="Arial" w:cs="Arial"/>
          <w:b/>
          <w:color w:val="191919"/>
          <w:spacing w:val="-1"/>
          <w:sz w:val="32"/>
          <w:szCs w:val="21"/>
          <w:shd w:val="clear" w:color="auto" w:fill="FFFFFF"/>
        </w:rPr>
        <w:t>Y</w:t>
      </w:r>
      <w:r w:rsidRPr="00521C79">
        <w:rPr>
          <w:rFonts w:ascii="Arial" w:hAnsi="Arial" w:cs="Arial"/>
          <w:b/>
          <w:color w:val="191919"/>
          <w:spacing w:val="-1"/>
          <w:sz w:val="32"/>
          <w:szCs w:val="21"/>
          <w:shd w:val="clear" w:color="auto" w:fill="FFFFFF"/>
        </w:rPr>
        <w:t>CH OSOBOWYCH</w:t>
      </w:r>
    </w:p>
    <w:p w14:paraId="03910C32" w14:textId="10CFB0B2" w:rsidR="002D5A8E" w:rsidRPr="00526F37" w:rsidRDefault="00AE6FF4" w:rsidP="0034385D">
      <w:pPr>
        <w:spacing w:line="276" w:lineRule="auto"/>
        <w:jc w:val="both"/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 xml:space="preserve">1. </w:t>
      </w:r>
      <w:r w:rsidR="002D5A8E"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INFORMACJE OGÓLNE</w:t>
      </w:r>
    </w:p>
    <w:p w14:paraId="289BE49F" w14:textId="2A8CADE9" w:rsidR="00EB500E" w:rsidRPr="00526F37" w:rsidRDefault="002D5A8E" w:rsidP="00AE6FF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W dniu 2</w:t>
      </w:r>
      <w:r w:rsidR="00AD5041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5 maja 2018 roku weszło w życie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  <w:r w:rsidR="009E696A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(RODO) </w:t>
      </w:r>
      <w:bookmarkStart w:id="0" w:name="_Hlk514418070"/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Rozporządzenie Parlamentu Europejskiego i Rady (UE) 2016/679 z dnia 27 kwietnia 2016 r.</w:t>
      </w:r>
      <w:bookmarkEnd w:id="0"/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  <w:bookmarkStart w:id="1" w:name="_Hlk514418159"/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w sprawie ochrony osób fizycznych w związku z przetwarzaniem danych osobowych </w:t>
      </w:r>
      <w:r w:rsidR="00AD5041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                     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i w sprawie swobodnego przepływu takich danych </w:t>
      </w:r>
      <w:bookmarkEnd w:id="1"/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uchylające </w:t>
      </w:r>
      <w:r w:rsidR="009E696A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jednocześnie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dyrektywę 95/46/WE z 1995r.</w:t>
      </w:r>
      <w:r w:rsidR="009E696A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</w:p>
    <w:p w14:paraId="66A3EAF6" w14:textId="71F89683" w:rsidR="002065E3" w:rsidRPr="002065E3" w:rsidRDefault="009E696A" w:rsidP="002065E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Rozporządzenie europejskie bezpośrednio i całościowo reguluje ochronę danych osobowych na terenie całej Unii Europejskiej. Założeniem dokumentu jest ograniczenie zróżnicowania przepisów między poszczególnymi państwami członkowskimi. RODO przynosi nowe rozwiązania i wzmacnia dotychczasowe wymagania. Wprowadza też wiele nowych uprawnień dla osób fizycznych </w:t>
      </w:r>
      <w:r w:rsidR="00AD5041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                    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i obowiązków dla administratorów</w:t>
      </w:r>
      <w:bookmarkStart w:id="2" w:name="_Hlk514419188"/>
    </w:p>
    <w:p w14:paraId="4E6C1BFF" w14:textId="54A318DF" w:rsidR="009E696A" w:rsidRPr="00526F37" w:rsidRDefault="00AD5041" w:rsidP="00AD50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</w:rPr>
      </w:pPr>
      <w:bookmarkStart w:id="3" w:name="_Hlk514847922"/>
      <w:r>
        <w:rPr>
          <w:rFonts w:ascii="Arial" w:hAnsi="Arial" w:cs="Arial"/>
          <w:color w:val="191919"/>
          <w:spacing w:val="-1"/>
          <w:sz w:val="24"/>
          <w:szCs w:val="24"/>
        </w:rPr>
        <w:t xml:space="preserve">METKOL PRUSZYŃSKI SP. Z O.O. </w:t>
      </w:r>
      <w:r w:rsidR="009E696A" w:rsidRPr="00526F37">
        <w:rPr>
          <w:rFonts w:ascii="Arial" w:hAnsi="Arial" w:cs="Arial"/>
          <w:color w:val="191919"/>
          <w:spacing w:val="-1"/>
          <w:sz w:val="24"/>
          <w:szCs w:val="24"/>
        </w:rPr>
        <w:t xml:space="preserve"> z siedzibą </w:t>
      </w:r>
      <w:r>
        <w:rPr>
          <w:rFonts w:ascii="Arial" w:hAnsi="Arial" w:cs="Arial"/>
          <w:color w:val="191919"/>
          <w:spacing w:val="-1"/>
          <w:sz w:val="24"/>
          <w:szCs w:val="24"/>
        </w:rPr>
        <w:t>Michałowice  al. Jerozolimskie 268, 05-816 Michałowice</w:t>
      </w:r>
      <w:r w:rsidR="009E696A" w:rsidRPr="00526F37">
        <w:rPr>
          <w:rFonts w:ascii="Arial" w:hAnsi="Arial" w:cs="Arial"/>
          <w:color w:val="191919"/>
          <w:spacing w:val="-1"/>
          <w:sz w:val="24"/>
          <w:szCs w:val="24"/>
        </w:rPr>
        <w:t xml:space="preserve">. Wpis do rejestru </w:t>
      </w:r>
      <w:r w:rsidR="00DC2419" w:rsidRPr="00526F37">
        <w:rPr>
          <w:rFonts w:ascii="Arial" w:hAnsi="Arial" w:cs="Arial"/>
          <w:color w:val="191919"/>
          <w:spacing w:val="-1"/>
          <w:sz w:val="24"/>
          <w:szCs w:val="24"/>
        </w:rPr>
        <w:t>przedsiębiorców Krajowego Rejestru Sądowego przez S</w:t>
      </w:r>
      <w:r w:rsidR="00B6638D">
        <w:rPr>
          <w:rFonts w:ascii="Arial" w:hAnsi="Arial" w:cs="Arial"/>
          <w:color w:val="191919"/>
          <w:spacing w:val="-1"/>
          <w:sz w:val="24"/>
          <w:szCs w:val="24"/>
        </w:rPr>
        <w:t>ą</w:t>
      </w:r>
      <w:r w:rsidR="00DC2419" w:rsidRPr="00526F37">
        <w:rPr>
          <w:rFonts w:ascii="Arial" w:hAnsi="Arial" w:cs="Arial"/>
          <w:color w:val="191919"/>
          <w:spacing w:val="-1"/>
          <w:sz w:val="24"/>
          <w:szCs w:val="24"/>
        </w:rPr>
        <w:t>d Rejonowy dla M. St. Warszawy w Warszawie, XIV Wydział Gospodarczy Krajowego Rejestru Sadowego, KRS</w:t>
      </w:r>
      <w:r w:rsidR="009E696A" w:rsidRPr="00526F37">
        <w:rPr>
          <w:rFonts w:ascii="Arial" w:hAnsi="Arial" w:cs="Arial"/>
          <w:color w:val="191919"/>
          <w:spacing w:val="-1"/>
          <w:sz w:val="24"/>
          <w:szCs w:val="24"/>
        </w:rPr>
        <w:t> </w:t>
      </w:r>
      <w:r w:rsidRPr="00AD5041">
        <w:rPr>
          <w:rFonts w:ascii="Arial" w:hAnsi="Arial" w:cs="Arial"/>
          <w:color w:val="191919"/>
          <w:spacing w:val="-1"/>
          <w:sz w:val="24"/>
          <w:szCs w:val="24"/>
        </w:rPr>
        <w:tab/>
        <w:t>0000086944</w:t>
      </w:r>
      <w:r>
        <w:rPr>
          <w:rFonts w:ascii="Arial" w:hAnsi="Arial" w:cs="Arial"/>
          <w:color w:val="191919"/>
          <w:spacing w:val="-1"/>
          <w:sz w:val="24"/>
          <w:szCs w:val="24"/>
        </w:rPr>
        <w:t xml:space="preserve">                    </w:t>
      </w:r>
      <w:r w:rsidR="002065E3" w:rsidRPr="002065E3">
        <w:rPr>
          <w:rFonts w:ascii="Arial" w:hAnsi="Arial" w:cs="Arial"/>
          <w:color w:val="191919"/>
          <w:spacing w:val="-1"/>
          <w:sz w:val="24"/>
          <w:szCs w:val="24"/>
        </w:rPr>
        <w:t>NIP:</w:t>
      </w:r>
      <w:r w:rsidRPr="00AD5041">
        <w:rPr>
          <w:rFonts w:ascii="Arial" w:hAnsi="Arial" w:cs="Arial"/>
          <w:color w:val="191919"/>
          <w:spacing w:val="-1"/>
          <w:sz w:val="24"/>
          <w:szCs w:val="24"/>
        </w:rPr>
        <w:t xml:space="preserve"> </w:t>
      </w:r>
      <w:r w:rsidRPr="00AD5041">
        <w:rPr>
          <w:rFonts w:ascii="Arial" w:hAnsi="Arial" w:cs="Arial"/>
          <w:color w:val="191919"/>
          <w:spacing w:val="-1"/>
          <w:sz w:val="24"/>
          <w:szCs w:val="24"/>
        </w:rPr>
        <w:tab/>
        <w:t>5342183897</w:t>
      </w:r>
      <w:r w:rsidR="002065E3" w:rsidRPr="002065E3">
        <w:rPr>
          <w:rFonts w:ascii="Arial" w:hAnsi="Arial" w:cs="Arial"/>
          <w:color w:val="191919"/>
          <w:spacing w:val="-1"/>
          <w:sz w:val="24"/>
          <w:szCs w:val="24"/>
        </w:rPr>
        <w:t>,</w:t>
      </w:r>
      <w:r>
        <w:rPr>
          <w:rFonts w:ascii="Arial" w:hAnsi="Arial" w:cs="Arial"/>
          <w:color w:val="191919"/>
          <w:spacing w:val="-1"/>
          <w:sz w:val="24"/>
          <w:szCs w:val="24"/>
        </w:rPr>
        <w:t xml:space="preserve">   REGON: </w:t>
      </w:r>
      <w:r w:rsidRPr="00AD5041">
        <w:rPr>
          <w:rFonts w:ascii="Arial" w:hAnsi="Arial" w:cs="Arial"/>
          <w:color w:val="191919"/>
          <w:spacing w:val="-1"/>
          <w:sz w:val="24"/>
          <w:szCs w:val="24"/>
        </w:rPr>
        <w:tab/>
        <w:t>5342183897</w:t>
      </w:r>
      <w:r w:rsidR="00DC2419" w:rsidRPr="00526F37">
        <w:rPr>
          <w:rFonts w:ascii="Arial" w:hAnsi="Arial" w:cs="Arial"/>
          <w:color w:val="191919"/>
          <w:spacing w:val="-1"/>
          <w:sz w:val="24"/>
          <w:szCs w:val="24"/>
        </w:rPr>
        <w:t>,</w:t>
      </w:r>
      <w:bookmarkEnd w:id="2"/>
      <w:bookmarkEnd w:id="3"/>
      <w:r>
        <w:rPr>
          <w:rFonts w:ascii="Arial" w:hAnsi="Arial" w:cs="Arial"/>
          <w:color w:val="191919"/>
          <w:spacing w:val="-1"/>
          <w:sz w:val="24"/>
          <w:szCs w:val="24"/>
        </w:rPr>
        <w:t xml:space="preserve"> </w:t>
      </w:r>
      <w:r w:rsidR="009E696A" w:rsidRPr="00526F37">
        <w:rPr>
          <w:rFonts w:ascii="Arial" w:hAnsi="Arial" w:cs="Arial"/>
          <w:color w:val="191919"/>
          <w:spacing w:val="-1"/>
          <w:sz w:val="24"/>
          <w:szCs w:val="24"/>
        </w:rPr>
        <w:t xml:space="preserve">jako </w:t>
      </w:r>
      <w:r w:rsidR="00B333AD" w:rsidRPr="00526F37">
        <w:rPr>
          <w:rFonts w:ascii="Arial" w:hAnsi="Arial" w:cs="Arial"/>
          <w:color w:val="191919"/>
          <w:spacing w:val="-1"/>
          <w:sz w:val="24"/>
          <w:szCs w:val="24"/>
        </w:rPr>
        <w:t>A</w:t>
      </w:r>
      <w:r w:rsidR="009E696A" w:rsidRPr="00526F37">
        <w:rPr>
          <w:rFonts w:ascii="Arial" w:hAnsi="Arial" w:cs="Arial"/>
          <w:color w:val="191919"/>
          <w:spacing w:val="-1"/>
          <w:sz w:val="24"/>
          <w:szCs w:val="24"/>
        </w:rPr>
        <w:t>dministrator odpowiedzialnie podchodzi do problematyki ochrony danych osobowych swoich klientów.</w:t>
      </w:r>
      <w:r w:rsidR="0034385D" w:rsidRPr="00526F37">
        <w:rPr>
          <w:rFonts w:ascii="Arial" w:hAnsi="Arial" w:cs="Arial"/>
          <w:color w:val="191919"/>
          <w:spacing w:val="-1"/>
          <w:sz w:val="24"/>
          <w:szCs w:val="24"/>
        </w:rPr>
        <w:t xml:space="preserve"> </w:t>
      </w:r>
    </w:p>
    <w:p w14:paraId="577473F1" w14:textId="3FDB87CA" w:rsidR="0034385D" w:rsidRPr="00526F37" w:rsidRDefault="0034385D" w:rsidP="00AE6FF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</w:rPr>
        <w:t>Administrator dokłada szczególnej staranności w celu ochrony interesów osób, których dane dotyczą, a w szczególności zapewnia, że zbierane przez niego dane są przetwarzane zgodnie z prawem; zbierane dla oznaczonych, zgodnych z prawem celów i niepoddawane dalszemu przetwarzaniu niezgodnemu z tymi celami; merytorycznie poprawne i adekwatne w stosunku do celów, w jakich są przetwarzane oraz przechowywane w postaci umożliwiającej identyfikację osób, których dotyczą, nie dłużej niż jest to niezbędne do osiągnięcia celu przetwarzania</w:t>
      </w:r>
      <w:r w:rsidR="00EB500E" w:rsidRPr="00526F37">
        <w:rPr>
          <w:rFonts w:ascii="Arial" w:hAnsi="Arial" w:cs="Arial"/>
          <w:color w:val="191919"/>
          <w:spacing w:val="-1"/>
          <w:sz w:val="24"/>
          <w:szCs w:val="24"/>
        </w:rPr>
        <w:t>.</w:t>
      </w:r>
    </w:p>
    <w:p w14:paraId="482113FA" w14:textId="6A71567D" w:rsidR="00521C79" w:rsidRPr="00466722" w:rsidRDefault="00B333AD" w:rsidP="004667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</w:rPr>
        <w:t>Podanie danych osobowych przez Klienta jest dobrowolne, aczkolwiek niepodanie danych osobowych niezbędnych do zawarcia i realizacji Umowy Sprzedaży lub umowy o świadczenie Usługi może skutkować brakiem możliwości zawarcia tejże umowy.</w:t>
      </w:r>
    </w:p>
    <w:p w14:paraId="1AF00E84" w14:textId="78FBE7D3" w:rsidR="00C2678F" w:rsidRPr="00526F37" w:rsidRDefault="00616445" w:rsidP="00C2678F">
      <w:pPr>
        <w:spacing w:line="276" w:lineRule="auto"/>
        <w:jc w:val="both"/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2</w:t>
      </w:r>
      <w:r w:rsidR="00C2678F"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 xml:space="preserve">. </w:t>
      </w: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 xml:space="preserve">Zakres gromadzonych danych </w:t>
      </w:r>
      <w:r w:rsidR="00C2678F"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 xml:space="preserve"> </w:t>
      </w:r>
    </w:p>
    <w:p w14:paraId="0669AB6F" w14:textId="77777777" w:rsidR="00AE009B" w:rsidRPr="00526F37" w:rsidRDefault="00AE009B" w:rsidP="00616445">
      <w:pPr>
        <w:numPr>
          <w:ilvl w:val="0"/>
          <w:numId w:val="5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Administrator może przetwarzać następujące dane osobowe Usługobiorców lub Klientów: </w:t>
      </w:r>
    </w:p>
    <w:p w14:paraId="1EE26DC2" w14:textId="77777777" w:rsidR="00AE009B" w:rsidRPr="00526F37" w:rsidRDefault="00AE009B" w:rsidP="00616445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imię i nazwisko; </w:t>
      </w:r>
    </w:p>
    <w:p w14:paraId="6F997A4C" w14:textId="77777777" w:rsidR="00AE009B" w:rsidRPr="00526F37" w:rsidRDefault="00AE009B" w:rsidP="00616445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adres poczty elektronicznej; </w:t>
      </w:r>
    </w:p>
    <w:p w14:paraId="6DF5B91B" w14:textId="77777777" w:rsidR="00AE009B" w:rsidRPr="00526F37" w:rsidRDefault="00AE009B" w:rsidP="00616445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numer telefonu kontaktowego; </w:t>
      </w:r>
    </w:p>
    <w:p w14:paraId="06CB389F" w14:textId="77777777" w:rsidR="00AE009B" w:rsidRPr="00526F37" w:rsidRDefault="00AE009B" w:rsidP="00616445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adres dostawy (ulica, numer domu, numer lokalu, kod pocztowy, miejscowość, kraj), </w:t>
      </w:r>
    </w:p>
    <w:p w14:paraId="3D47F052" w14:textId="77777777" w:rsidR="00AE009B" w:rsidRPr="00526F37" w:rsidRDefault="00AE009B" w:rsidP="00616445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adres zamieszkania/prowadzenia działalności/siedziby (jeżeli jest inny niż adres dostawy). </w:t>
      </w:r>
    </w:p>
    <w:p w14:paraId="0BDB5B59" w14:textId="77777777" w:rsidR="00AE009B" w:rsidRPr="00526F37" w:rsidRDefault="00AE009B" w:rsidP="00616445">
      <w:pPr>
        <w:numPr>
          <w:ilvl w:val="0"/>
          <w:numId w:val="5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lastRenderedPageBreak/>
        <w:t xml:space="preserve">W wypadku Klientów nie będących konsumentami Administrator może przetwarzać dodatkowo: </w:t>
      </w:r>
    </w:p>
    <w:p w14:paraId="794C2BD6" w14:textId="77777777" w:rsidR="00AE009B" w:rsidRPr="00526F37" w:rsidRDefault="00AE009B" w:rsidP="00616445">
      <w:pPr>
        <w:numPr>
          <w:ilvl w:val="0"/>
          <w:numId w:val="7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nazwę firmy </w:t>
      </w:r>
    </w:p>
    <w:p w14:paraId="7A3AAE05" w14:textId="77777777" w:rsidR="00AE009B" w:rsidRPr="00526F37" w:rsidRDefault="00AE009B" w:rsidP="00616445">
      <w:pPr>
        <w:numPr>
          <w:ilvl w:val="0"/>
          <w:numId w:val="7"/>
        </w:numPr>
        <w:spacing w:after="0"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numer identyfikacji podatkowej (NIP).</w:t>
      </w:r>
    </w:p>
    <w:p w14:paraId="4D920FE0" w14:textId="284237CB" w:rsidR="00C2678F" w:rsidRPr="00466722" w:rsidRDefault="00AE009B" w:rsidP="00466722">
      <w:pPr>
        <w:numPr>
          <w:ilvl w:val="0"/>
          <w:numId w:val="5"/>
        </w:numPr>
        <w:spacing w:line="276" w:lineRule="auto"/>
        <w:ind w:hanging="357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Podanie danych osobowych, o których mowa w punkcie powyżej może być niezbędne do zawarcia i realizacji </w:t>
      </w:r>
      <w:r w:rsidR="00C2678F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umowy sprzedaży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lub umowy o świadczenie </w:t>
      </w:r>
      <w:r w:rsidR="00C2678F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u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sługi. </w:t>
      </w:r>
    </w:p>
    <w:p w14:paraId="6D753410" w14:textId="5EBE2778" w:rsidR="00AE6FF4" w:rsidRPr="00526F37" w:rsidRDefault="00616445" w:rsidP="0034385D">
      <w:pPr>
        <w:spacing w:line="276" w:lineRule="auto"/>
        <w:jc w:val="both"/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3</w:t>
      </w:r>
      <w:r w:rsidR="00AE6FF4"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 xml:space="preserve">. CEL PRZETWARZANIA </w:t>
      </w:r>
      <w:r w:rsidR="00521C79"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DANYCH</w:t>
      </w:r>
    </w:p>
    <w:p w14:paraId="553F4A5B" w14:textId="6C0EA9DB" w:rsidR="00AE6FF4" w:rsidRPr="00526F37" w:rsidRDefault="00B333AD" w:rsidP="00AE6FF4">
      <w:p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D</w:t>
      </w:r>
      <w:r w:rsidR="00AE6FF4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ane osobowe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Klienta </w:t>
      </w:r>
      <w:r w:rsidR="00AE6FF4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uzyskane przy zawieraniu umowy oraz w trakcie jej trwania wykorzyst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ywane będą</w:t>
      </w:r>
      <w:r w:rsidR="00AE6FF4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w następujących celach:</w:t>
      </w:r>
    </w:p>
    <w:p w14:paraId="43B40AC2" w14:textId="60469AFA" w:rsidR="00AE6FF4" w:rsidRPr="00526F37" w:rsidRDefault="00AE6FF4" w:rsidP="00AE6FF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Zawarcia i wykonania</w:t>
      </w:r>
      <w:r w:rsidR="00B333A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umowy</w:t>
      </w:r>
      <w:r w:rsidR="00B333A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handlowej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, w tym zapewnienia poprawnej jakości usług przez czas trwania </w:t>
      </w:r>
      <w:r w:rsidR="00B333A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w/w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umowy i rozliczeń po jej zakończeniu (</w:t>
      </w:r>
      <w:r w:rsidR="00B333A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zgodnie </w:t>
      </w:r>
      <w:r w:rsidR="00AD5041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                </w:t>
      </w:r>
      <w:r w:rsidR="00B333A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z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art.6 RODO)</w:t>
      </w:r>
    </w:p>
    <w:p w14:paraId="6D0D82A0" w14:textId="75AA5A14" w:rsidR="00AE6FF4" w:rsidRPr="00526F37" w:rsidRDefault="00B333AD" w:rsidP="00AE6FF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Realizacji</w:t>
      </w:r>
      <w:r w:rsidR="00AE6FF4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ciążących </w:t>
      </w:r>
      <w:r w:rsidR="00B6638D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na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Administratorze</w:t>
      </w:r>
      <w:r w:rsidR="00AE6FF4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obowiązków prawnych takich jak - wystawianie i przechowywanie faktur oraz dokumentów księgowych, - udzielanie odpowiedzi na reklamacje </w:t>
      </w:r>
      <w:r w:rsidR="00AE009B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w formie i</w:t>
      </w:r>
      <w:r w:rsidR="00AE6FF4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terminie przewidzianym</w:t>
      </w:r>
      <w:r w:rsidR="00AE009B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prawem</w:t>
      </w:r>
      <w:r w:rsidR="00AE6FF4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,</w:t>
      </w:r>
    </w:p>
    <w:p w14:paraId="081190AE" w14:textId="3FAD6169" w:rsidR="00AE6FF4" w:rsidRPr="00526F37" w:rsidRDefault="00AE6FF4" w:rsidP="00AE6FF4">
      <w:pPr>
        <w:pStyle w:val="Akapitzlist"/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u w:val="single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u w:val="single"/>
          <w:shd w:val="clear" w:color="auto" w:fill="FFFFFF"/>
        </w:rPr>
        <w:t xml:space="preserve">W tej sytuacji </w:t>
      </w:r>
      <w:r w:rsidR="00B333AD" w:rsidRPr="00526F37">
        <w:rPr>
          <w:rFonts w:ascii="Arial" w:hAnsi="Arial" w:cs="Arial"/>
          <w:color w:val="191919"/>
          <w:spacing w:val="-1"/>
          <w:sz w:val="24"/>
          <w:szCs w:val="24"/>
          <w:u w:val="single"/>
          <w:shd w:val="clear" w:color="auto" w:fill="FFFFFF"/>
        </w:rPr>
        <w:t xml:space="preserve">Administrator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u w:val="single"/>
          <w:shd w:val="clear" w:color="auto" w:fill="FFFFFF"/>
        </w:rPr>
        <w:t>z danych będzie korzysta</w:t>
      </w:r>
      <w:r w:rsidR="00B333AD" w:rsidRPr="00526F37">
        <w:rPr>
          <w:rFonts w:ascii="Arial" w:hAnsi="Arial" w:cs="Arial"/>
          <w:color w:val="191919"/>
          <w:spacing w:val="-1"/>
          <w:sz w:val="24"/>
          <w:szCs w:val="24"/>
          <w:u w:val="single"/>
          <w:shd w:val="clear" w:color="auto" w:fill="FFFFFF"/>
        </w:rPr>
        <w:t>ł</w:t>
      </w:r>
      <w:r w:rsidRPr="00526F37">
        <w:rPr>
          <w:rFonts w:ascii="Arial" w:hAnsi="Arial" w:cs="Arial"/>
          <w:color w:val="191919"/>
          <w:spacing w:val="-1"/>
          <w:sz w:val="24"/>
          <w:szCs w:val="24"/>
          <w:u w:val="single"/>
          <w:shd w:val="clear" w:color="auto" w:fill="FFFFFF"/>
        </w:rPr>
        <w:t>:</w:t>
      </w:r>
    </w:p>
    <w:p w14:paraId="79D1AC0B" w14:textId="093BF690" w:rsidR="00AE6FF4" w:rsidRPr="00526F37" w:rsidRDefault="00AE6FF4" w:rsidP="00AE6F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przez czas wykonywania obowiązków, np. wystawienia faktury</w:t>
      </w:r>
      <w:r w:rsidR="00AE009B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(art. 6 ust.1c RODO), </w:t>
      </w:r>
    </w:p>
    <w:p w14:paraId="1242D088" w14:textId="71874998" w:rsidR="00AE6FF4" w:rsidRPr="00526F37" w:rsidRDefault="00AE6FF4" w:rsidP="00AE6F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przez czas</w:t>
      </w:r>
      <w:r w:rsidR="00521C79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, który regulują inne przepisy zgodnie z którymi należy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przechowywać dane, np. podatkowe (art. 6 ust.1c RODO), </w:t>
      </w:r>
    </w:p>
    <w:p w14:paraId="5E7954CC" w14:textId="510F0AD9" w:rsidR="00AE6FF4" w:rsidRPr="00526F37" w:rsidRDefault="00AE6FF4" w:rsidP="00AE6F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przez czas, w którym </w:t>
      </w:r>
      <w:r w:rsidR="00521C79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Administrator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  <w:r w:rsidR="00521C79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może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ponieść konsekwencje prawne niewykonania obowiązku, np. otrzymać karę od urzędów państwowych (art. 6 ust.1f RODO), </w:t>
      </w:r>
    </w:p>
    <w:p w14:paraId="5A5EF515" w14:textId="0FFDFEF4" w:rsidR="00AE6FF4" w:rsidRPr="00526F37" w:rsidRDefault="00AE6FF4" w:rsidP="00AE6FF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Wykrywania nadużyć i zapobiegania im przez czas trwania umowy, a następnie przez okres po którym przedawnią się roszczenia wynikające z umowy, </w:t>
      </w:r>
      <w:r w:rsidR="00AD5041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                          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a w przypadku dochodzenia przez </w:t>
      </w:r>
      <w:r w:rsidR="00521C79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Administratora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roszczeń lub zawiadamiania właściwych organów – przez czas trwania takich postępowań</w:t>
      </w:r>
    </w:p>
    <w:p w14:paraId="2D232BA4" w14:textId="22B12B43" w:rsidR="00AE6FF4" w:rsidRPr="00526F37" w:rsidRDefault="00AE6FF4" w:rsidP="00AE6FF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Marketingu bezpośredniego – przez czas trwania umowy lub na podstawie zgody </w:t>
      </w:r>
      <w:r w:rsidR="00521C79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Klienta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do czasu jej cofnięcia</w:t>
      </w:r>
    </w:p>
    <w:p w14:paraId="394E0EAA" w14:textId="1E2A8540" w:rsidR="00AE6FF4" w:rsidRPr="00526F37" w:rsidRDefault="00AE6FF4" w:rsidP="00AE6FF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Tworzenia zestawień, analiz i statystyk na potrzeby wewnętrzne, obejmuje to </w:t>
      </w:r>
      <w:r w:rsidR="00AD5041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              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w szczególności raportowanie, badania marketingowe, planowanie rozwoju usług lub prace rozwojowe w systemach informatycznych, tworzenie modeli statystycznych – przez czas trwania umowy, a następnie nie dłużej niż przez okres, przedawniają się roszczenia wynikające z umowy</w:t>
      </w:r>
    </w:p>
    <w:p w14:paraId="218C1A0C" w14:textId="5A002CC7" w:rsidR="002065E3" w:rsidRPr="002065E3" w:rsidRDefault="00AE6FF4" w:rsidP="002065E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Wsparcia obsługi – w tym poprzez informowanie o awariach, dostosowanie obsługi w oparciu m.in. o dane o ofercie z której </w:t>
      </w:r>
      <w:r w:rsidR="00521C79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Klient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korzyst</w:t>
      </w:r>
      <w:r w:rsidR="00521C79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czy o dotychczas złożonych reklamacjach – przez czas trwania umowy</w:t>
      </w:r>
    </w:p>
    <w:p w14:paraId="335B43CD" w14:textId="75C6FD05" w:rsidR="00521C79" w:rsidRPr="00526F37" w:rsidRDefault="00521C79" w:rsidP="00EB500E">
      <w:pPr>
        <w:spacing w:line="276" w:lineRule="auto"/>
        <w:jc w:val="both"/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4. PRAWA KLIENTA</w:t>
      </w:r>
    </w:p>
    <w:p w14:paraId="2661B793" w14:textId="022F8ED4" w:rsidR="00C2678F" w:rsidRPr="00526F37" w:rsidRDefault="00C2678F" w:rsidP="00C2678F">
      <w:p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Zgodnie z </w:t>
      </w:r>
      <w:r w:rsidR="002D5A8E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Rozporządzenie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m</w:t>
      </w:r>
      <w:r w:rsidR="002D5A8E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Parlamentu Europejskiego i Rady (UE) 2016/679 z dnia 27 kwietnia 2016 r.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  <w:r w:rsidR="002D5A8E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w sprawie ochrony osób fizycznych w związku z przetwarzaniem </w:t>
      </w:r>
      <w:r w:rsidR="002D5A8E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lastRenderedPageBreak/>
        <w:t>danych osobowych i w sprawie swobodnego przepływu takich danych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Klientowi przysługują następujące prawa:</w:t>
      </w:r>
    </w:p>
    <w:p w14:paraId="529504DC" w14:textId="4F12FC31" w:rsidR="00521C79" w:rsidRPr="00526F37" w:rsidRDefault="00521C79" w:rsidP="001D209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Prawo do sprostowania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- 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Klient ma prawo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zgłosić do 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Administratora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konieczność poprawienia niepoprawnych danych lub uzupełnienia danych wynikających z błędu przy zbieraniu, 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lub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przetwarzaniu danych.</w:t>
      </w:r>
    </w:p>
    <w:p w14:paraId="0897E83C" w14:textId="79A36B59" w:rsidR="00521C79" w:rsidRPr="00526F37" w:rsidRDefault="00521C79" w:rsidP="001D209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Prawo do usunięcia danych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- 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Klient ma prawo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złożyć wniosek o usunięcie danych. W przypadku zasadności wniosku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Administrator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dokon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niezwłocznego usunięcia danych. </w:t>
      </w:r>
    </w:p>
    <w:p w14:paraId="008DED0A" w14:textId="0FB4418A" w:rsidR="00521C79" w:rsidRPr="00526F37" w:rsidRDefault="00521C79" w:rsidP="001D209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Prawo do ograniczenia przetwarzania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–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Klient ma prawo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złożyć wniosek </w:t>
      </w:r>
      <w:r w:rsidR="00AD5041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           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o ograniczenie przetwarzania danych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.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W przypadku zasadności wniosku 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Administrator może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jedynie </w:t>
      </w:r>
      <w:r w:rsidR="001D209D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dane 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przechowywać. </w:t>
      </w:r>
    </w:p>
    <w:p w14:paraId="3794944B" w14:textId="6EA2583A" w:rsidR="00521C79" w:rsidRPr="00526F37" w:rsidRDefault="00521C79" w:rsidP="001D209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Prawo dostępu do danych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- Korzystając z tego prawa </w:t>
      </w:r>
      <w:r w:rsidR="00C2678F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Klient ma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możliwość pozyskania informacji, jakie dane, w jaki sposób i w jakim celu przetwarzamy. </w:t>
      </w:r>
    </w:p>
    <w:p w14:paraId="74FB6FEE" w14:textId="57C680D4" w:rsidR="00521C79" w:rsidRPr="00526F37" w:rsidRDefault="00521C79" w:rsidP="001D209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Prawo do przeniesienia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- Korzystając z tego prawa</w:t>
      </w:r>
      <w:r w:rsidR="00C2678F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Klient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ma możliwość przeniesienia przez </w:t>
      </w:r>
      <w:r w:rsidR="00C2678F"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Administratora</w:t>
      </w: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 danych bezpośrednio do innego administratora, jak również otrzymania kopii danych w ustrukturyzowanym formacie, nadającym się do odczytu maszynowego, w taki sposób, żebyś mógł samodzielnie przenieść dane do innego administratora.</w:t>
      </w:r>
    </w:p>
    <w:p w14:paraId="785A5C3E" w14:textId="234EBA03" w:rsidR="00526F37" w:rsidRPr="00526F37" w:rsidRDefault="00616445" w:rsidP="00526F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 xml:space="preserve">Prawo do skargi </w:t>
      </w:r>
      <w:r w:rsidRPr="00526F37">
        <w:rPr>
          <w:rFonts w:ascii="Arial" w:hAnsi="Arial" w:cs="Arial"/>
          <w:sz w:val="24"/>
          <w:szCs w:val="24"/>
        </w:rPr>
        <w:t xml:space="preserve">– </w:t>
      </w:r>
      <w:r w:rsidRPr="00526F37">
        <w:rPr>
          <w:rFonts w:ascii="Arial" w:hAnsi="Arial" w:cs="Arial"/>
          <w:bCs/>
          <w:sz w:val="24"/>
          <w:szCs w:val="24"/>
        </w:rPr>
        <w:t>Jeżeli wykorzystane przez Administratora dane osobowe Klienta nie są związane z realizacją umowy handlowej, realizacją obowiązku prawnego lub nie stanowią prawnie uzasadnionego interes</w:t>
      </w:r>
      <w:r w:rsidR="00B6638D">
        <w:rPr>
          <w:rFonts w:ascii="Arial" w:hAnsi="Arial" w:cs="Arial"/>
          <w:bCs/>
          <w:sz w:val="24"/>
          <w:szCs w:val="24"/>
        </w:rPr>
        <w:t>u</w:t>
      </w:r>
      <w:r w:rsidRPr="00526F37">
        <w:rPr>
          <w:rFonts w:ascii="Arial" w:hAnsi="Arial" w:cs="Arial"/>
          <w:bCs/>
          <w:sz w:val="24"/>
          <w:szCs w:val="24"/>
        </w:rPr>
        <w:t xml:space="preserve"> Administratora</w:t>
      </w:r>
      <w:r w:rsidR="00526F37" w:rsidRPr="00526F37">
        <w:rPr>
          <w:rFonts w:ascii="Arial" w:hAnsi="Arial" w:cs="Arial"/>
          <w:bCs/>
          <w:sz w:val="24"/>
          <w:szCs w:val="24"/>
        </w:rPr>
        <w:t xml:space="preserve"> oraz</w:t>
      </w:r>
      <w:r w:rsidRPr="00526F37">
        <w:rPr>
          <w:rFonts w:ascii="Arial" w:hAnsi="Arial" w:cs="Arial"/>
          <w:bCs/>
          <w:sz w:val="24"/>
          <w:szCs w:val="24"/>
        </w:rPr>
        <w:t xml:space="preserve"> </w:t>
      </w:r>
      <w:r w:rsidR="00526F37" w:rsidRPr="00526F37">
        <w:rPr>
          <w:rFonts w:ascii="Arial" w:hAnsi="Arial" w:cs="Arial"/>
          <w:bCs/>
          <w:sz w:val="24"/>
          <w:szCs w:val="24"/>
        </w:rPr>
        <w:t>jeżeli Klient uzna, że przetwarzan</w:t>
      </w:r>
      <w:bookmarkStart w:id="4" w:name="_GoBack"/>
      <w:bookmarkEnd w:id="4"/>
      <w:r w:rsidR="00526F37" w:rsidRPr="00526F37">
        <w:rPr>
          <w:rFonts w:ascii="Arial" w:hAnsi="Arial" w:cs="Arial"/>
          <w:bCs/>
          <w:sz w:val="24"/>
          <w:szCs w:val="24"/>
        </w:rPr>
        <w:t>ie jego danych osobowych narusza przepisy prawa</w:t>
      </w:r>
      <w:r w:rsidR="00526F37" w:rsidRPr="00526F37">
        <w:rPr>
          <w:rFonts w:ascii="Arial" w:hAnsi="Arial" w:cs="Arial"/>
          <w:b/>
          <w:bCs/>
          <w:sz w:val="24"/>
          <w:szCs w:val="24"/>
        </w:rPr>
        <w:t>,</w:t>
      </w:r>
      <w:r w:rsidRPr="00526F37">
        <w:rPr>
          <w:rFonts w:ascii="Arial" w:hAnsi="Arial" w:cs="Arial"/>
          <w:bCs/>
          <w:sz w:val="24"/>
          <w:szCs w:val="24"/>
        </w:rPr>
        <w:t xml:space="preserve"> ma prawo wnieść skargę do Prezesa Urzędu Ochrony Danych Osobowych </w:t>
      </w:r>
      <w:r w:rsidR="00526F37" w:rsidRPr="00526F37">
        <w:rPr>
          <w:rFonts w:ascii="Arial" w:hAnsi="Arial" w:cs="Arial"/>
          <w:bCs/>
          <w:sz w:val="24"/>
          <w:szCs w:val="24"/>
        </w:rPr>
        <w:t>.</w:t>
      </w:r>
    </w:p>
    <w:p w14:paraId="18E6D1CA" w14:textId="6714C29A" w:rsidR="00526F37" w:rsidRPr="00526F37" w:rsidRDefault="00526F37" w:rsidP="00526F37">
      <w:pPr>
        <w:spacing w:line="276" w:lineRule="auto"/>
        <w:jc w:val="both"/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5. ADMINISTRATOR OCHRONY DANYCH OSOBOWYCH</w:t>
      </w:r>
    </w:p>
    <w:p w14:paraId="4114D252" w14:textId="31F52515" w:rsidR="002065E3" w:rsidRDefault="00AD5041" w:rsidP="00526F37">
      <w:pPr>
        <w:spacing w:after="0"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pacing w:val="-1"/>
          <w:sz w:val="24"/>
          <w:szCs w:val="24"/>
        </w:rPr>
        <w:t xml:space="preserve">METKOL PRUSZYŃSKI SP. Z O.O. </w:t>
      </w:r>
      <w:r w:rsidRPr="00526F37">
        <w:rPr>
          <w:rFonts w:ascii="Arial" w:hAnsi="Arial" w:cs="Arial"/>
          <w:color w:val="191919"/>
          <w:spacing w:val="-1"/>
          <w:sz w:val="24"/>
          <w:szCs w:val="24"/>
        </w:rPr>
        <w:t xml:space="preserve"> z siedzibą </w:t>
      </w:r>
      <w:r>
        <w:rPr>
          <w:rFonts w:ascii="Arial" w:hAnsi="Arial" w:cs="Arial"/>
          <w:color w:val="191919"/>
          <w:spacing w:val="-1"/>
          <w:sz w:val="24"/>
          <w:szCs w:val="24"/>
        </w:rPr>
        <w:t>Michałowice  al. Jerozolimskie 268, 05-816 Michałowice</w:t>
      </w:r>
      <w:r w:rsidRPr="00526F37">
        <w:rPr>
          <w:rFonts w:ascii="Arial" w:hAnsi="Arial" w:cs="Arial"/>
          <w:color w:val="191919"/>
          <w:spacing w:val="-1"/>
          <w:sz w:val="24"/>
          <w:szCs w:val="24"/>
        </w:rPr>
        <w:t>. Wpis do rejestru przedsiębiorców Krajowego Rejestru Sądowego przez S</w:t>
      </w:r>
      <w:r>
        <w:rPr>
          <w:rFonts w:ascii="Arial" w:hAnsi="Arial" w:cs="Arial"/>
          <w:color w:val="191919"/>
          <w:spacing w:val="-1"/>
          <w:sz w:val="24"/>
          <w:szCs w:val="24"/>
        </w:rPr>
        <w:t>ą</w:t>
      </w:r>
      <w:r w:rsidRPr="00526F37">
        <w:rPr>
          <w:rFonts w:ascii="Arial" w:hAnsi="Arial" w:cs="Arial"/>
          <w:color w:val="191919"/>
          <w:spacing w:val="-1"/>
          <w:sz w:val="24"/>
          <w:szCs w:val="24"/>
        </w:rPr>
        <w:t>d Rejonowy dla M. St. Warszawy w Warszawie, XIV Wydział Gospodarczy Krajowego Rejestru Sadowego, KRS </w:t>
      </w:r>
      <w:r w:rsidRPr="00AD5041">
        <w:rPr>
          <w:rFonts w:ascii="Arial" w:hAnsi="Arial" w:cs="Arial"/>
          <w:color w:val="191919"/>
          <w:spacing w:val="-1"/>
          <w:sz w:val="24"/>
          <w:szCs w:val="24"/>
        </w:rPr>
        <w:t>0000086944</w:t>
      </w:r>
      <w:r>
        <w:rPr>
          <w:rFonts w:ascii="Arial" w:hAnsi="Arial" w:cs="Arial"/>
          <w:color w:val="191919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191919"/>
          <w:spacing w:val="-1"/>
          <w:sz w:val="24"/>
          <w:szCs w:val="24"/>
        </w:rPr>
        <w:t xml:space="preserve"> </w:t>
      </w:r>
      <w:r w:rsidRPr="002065E3">
        <w:rPr>
          <w:rFonts w:ascii="Arial" w:hAnsi="Arial" w:cs="Arial"/>
          <w:color w:val="191919"/>
          <w:spacing w:val="-1"/>
          <w:sz w:val="24"/>
          <w:szCs w:val="24"/>
        </w:rPr>
        <w:t>NIP:</w:t>
      </w:r>
      <w:r>
        <w:rPr>
          <w:rFonts w:ascii="Arial" w:hAnsi="Arial" w:cs="Arial"/>
          <w:color w:val="191919"/>
          <w:spacing w:val="-1"/>
          <w:sz w:val="24"/>
          <w:szCs w:val="24"/>
        </w:rPr>
        <w:t xml:space="preserve"> </w:t>
      </w:r>
      <w:r w:rsidRPr="00AD5041">
        <w:rPr>
          <w:rFonts w:ascii="Arial" w:hAnsi="Arial" w:cs="Arial"/>
          <w:color w:val="191919"/>
          <w:spacing w:val="-1"/>
          <w:sz w:val="24"/>
          <w:szCs w:val="24"/>
        </w:rPr>
        <w:t>5342183897</w:t>
      </w:r>
      <w:r w:rsidRPr="002065E3">
        <w:rPr>
          <w:rFonts w:ascii="Arial" w:hAnsi="Arial" w:cs="Arial"/>
          <w:color w:val="191919"/>
          <w:spacing w:val="-1"/>
          <w:sz w:val="24"/>
          <w:szCs w:val="24"/>
        </w:rPr>
        <w:t>,</w:t>
      </w:r>
      <w:r>
        <w:rPr>
          <w:rFonts w:ascii="Arial" w:hAnsi="Arial" w:cs="Arial"/>
          <w:color w:val="191919"/>
          <w:spacing w:val="-1"/>
          <w:sz w:val="24"/>
          <w:szCs w:val="24"/>
        </w:rPr>
        <w:t xml:space="preserve">                                </w:t>
      </w:r>
      <w:r>
        <w:rPr>
          <w:rFonts w:ascii="Arial" w:hAnsi="Arial" w:cs="Arial"/>
          <w:color w:val="191919"/>
          <w:spacing w:val="-1"/>
          <w:sz w:val="24"/>
          <w:szCs w:val="24"/>
        </w:rPr>
        <w:t xml:space="preserve">REGON: </w:t>
      </w:r>
      <w:r w:rsidRPr="00AD5041">
        <w:rPr>
          <w:rFonts w:ascii="Arial" w:hAnsi="Arial" w:cs="Arial"/>
          <w:color w:val="191919"/>
          <w:spacing w:val="-1"/>
          <w:sz w:val="24"/>
          <w:szCs w:val="24"/>
        </w:rPr>
        <w:tab/>
        <w:t>5342183897</w:t>
      </w:r>
    </w:p>
    <w:p w14:paraId="249C762A" w14:textId="77777777" w:rsidR="00AD5041" w:rsidRDefault="00AD5041" w:rsidP="00526F37">
      <w:pPr>
        <w:spacing w:after="0"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</w:p>
    <w:p w14:paraId="172FB675" w14:textId="3B92F5AE" w:rsidR="00A9495D" w:rsidRPr="002065E3" w:rsidRDefault="00526F37" w:rsidP="00526F37">
      <w:p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 xml:space="preserve">Kontakt: </w:t>
      </w:r>
      <w:r w:rsidR="009701EC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metkol@metkol.pl</w:t>
      </w:r>
    </w:p>
    <w:p w14:paraId="6E177640" w14:textId="683A1475" w:rsidR="00526F37" w:rsidRPr="00526F37" w:rsidRDefault="00526F37" w:rsidP="00526F37">
      <w:pPr>
        <w:spacing w:line="276" w:lineRule="auto"/>
        <w:jc w:val="both"/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</w:pPr>
      <w:r w:rsidRPr="00526F37">
        <w:rPr>
          <w:rFonts w:ascii="Arial" w:hAnsi="Arial" w:cs="Arial"/>
          <w:b/>
          <w:color w:val="191919"/>
          <w:spacing w:val="-1"/>
          <w:sz w:val="24"/>
          <w:szCs w:val="24"/>
          <w:shd w:val="clear" w:color="auto" w:fill="FFFFFF"/>
        </w:rPr>
        <w:t>6. POSTANOWIENIA KOŃCOWE</w:t>
      </w:r>
    </w:p>
    <w:p w14:paraId="63AA7815" w14:textId="5D98B341" w:rsidR="00526F37" w:rsidRPr="002065E3" w:rsidRDefault="00A9495D" w:rsidP="00526F3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</w:pPr>
      <w:r w:rsidRPr="00A9495D">
        <w:rPr>
          <w:rFonts w:ascii="Arial" w:hAnsi="Arial" w:cs="Arial"/>
          <w:color w:val="191919"/>
          <w:spacing w:val="-1"/>
          <w:sz w:val="24"/>
          <w:szCs w:val="24"/>
          <w:shd w:val="clear" w:color="auto" w:fill="FFFFFF"/>
        </w:rPr>
        <w:t>Administrator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obowiązujących przepisów oraz zmianą, utratą, uszkodzeniem lub zniszczeniem.</w:t>
      </w:r>
    </w:p>
    <w:sectPr w:rsidR="00526F37" w:rsidRPr="002065E3" w:rsidSect="002065E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82FC6" w14:textId="77777777" w:rsidR="00397BDD" w:rsidRDefault="00397BDD" w:rsidP="002D5A8E">
      <w:pPr>
        <w:spacing w:after="0" w:line="240" w:lineRule="auto"/>
      </w:pPr>
      <w:r>
        <w:separator/>
      </w:r>
    </w:p>
  </w:endnote>
  <w:endnote w:type="continuationSeparator" w:id="0">
    <w:p w14:paraId="45173D64" w14:textId="77777777" w:rsidR="00397BDD" w:rsidRDefault="00397BDD" w:rsidP="002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AF5B" w14:textId="77777777" w:rsidR="00397BDD" w:rsidRDefault="00397BDD" w:rsidP="002D5A8E">
      <w:pPr>
        <w:spacing w:after="0" w:line="240" w:lineRule="auto"/>
      </w:pPr>
      <w:r>
        <w:separator/>
      </w:r>
    </w:p>
  </w:footnote>
  <w:footnote w:type="continuationSeparator" w:id="0">
    <w:p w14:paraId="36F0EF09" w14:textId="77777777" w:rsidR="00397BDD" w:rsidRDefault="00397BDD" w:rsidP="002D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DE2"/>
    <w:multiLevelType w:val="hybridMultilevel"/>
    <w:tmpl w:val="57CEC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B7403"/>
    <w:multiLevelType w:val="hybridMultilevel"/>
    <w:tmpl w:val="BCCC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11F2"/>
    <w:multiLevelType w:val="hybridMultilevel"/>
    <w:tmpl w:val="56EE4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4638C8"/>
    <w:multiLevelType w:val="hybridMultilevel"/>
    <w:tmpl w:val="137AA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1FC6"/>
    <w:multiLevelType w:val="multilevel"/>
    <w:tmpl w:val="586C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572FC"/>
    <w:multiLevelType w:val="hybridMultilevel"/>
    <w:tmpl w:val="E0D83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45EE"/>
    <w:multiLevelType w:val="hybridMultilevel"/>
    <w:tmpl w:val="E1F05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04F4A"/>
    <w:multiLevelType w:val="hybridMultilevel"/>
    <w:tmpl w:val="03C4C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D7991"/>
    <w:multiLevelType w:val="hybridMultilevel"/>
    <w:tmpl w:val="E8FE1BD4"/>
    <w:lvl w:ilvl="0" w:tplc="0C5688B2">
      <w:start w:val="1"/>
      <w:numFmt w:val="decimal"/>
      <w:lvlText w:val="%1)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E31D6">
      <w:start w:val="1"/>
      <w:numFmt w:val="lowerLetter"/>
      <w:lvlText w:val="%2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6A9E4">
      <w:start w:val="1"/>
      <w:numFmt w:val="lowerRoman"/>
      <w:lvlText w:val="%3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C1B98">
      <w:start w:val="1"/>
      <w:numFmt w:val="decimal"/>
      <w:lvlText w:val="%4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0F8E6">
      <w:start w:val="1"/>
      <w:numFmt w:val="lowerLetter"/>
      <w:lvlText w:val="%5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C391A">
      <w:start w:val="1"/>
      <w:numFmt w:val="lowerRoman"/>
      <w:lvlText w:val="%6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6219C">
      <w:start w:val="1"/>
      <w:numFmt w:val="decimal"/>
      <w:lvlText w:val="%7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8F2BC">
      <w:start w:val="1"/>
      <w:numFmt w:val="lowerLetter"/>
      <w:lvlText w:val="%8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49358">
      <w:start w:val="1"/>
      <w:numFmt w:val="lowerRoman"/>
      <w:lvlText w:val="%9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C51D2F"/>
    <w:multiLevelType w:val="hybridMultilevel"/>
    <w:tmpl w:val="87D0A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909C3"/>
    <w:multiLevelType w:val="hybridMultilevel"/>
    <w:tmpl w:val="61EA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02ECB"/>
    <w:multiLevelType w:val="hybridMultilevel"/>
    <w:tmpl w:val="AA8E8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15"/>
    <w:rsid w:val="00015691"/>
    <w:rsid w:val="001762DB"/>
    <w:rsid w:val="001D209D"/>
    <w:rsid w:val="001E0FC9"/>
    <w:rsid w:val="002065E3"/>
    <w:rsid w:val="00224D13"/>
    <w:rsid w:val="002D5A8E"/>
    <w:rsid w:val="002E1C1E"/>
    <w:rsid w:val="0034385D"/>
    <w:rsid w:val="00397BDD"/>
    <w:rsid w:val="004479AE"/>
    <w:rsid w:val="004527C1"/>
    <w:rsid w:val="00463A78"/>
    <w:rsid w:val="00466722"/>
    <w:rsid w:val="00521C79"/>
    <w:rsid w:val="00526F37"/>
    <w:rsid w:val="00616445"/>
    <w:rsid w:val="007B71D5"/>
    <w:rsid w:val="00826FD6"/>
    <w:rsid w:val="008C3153"/>
    <w:rsid w:val="0094175E"/>
    <w:rsid w:val="009701EC"/>
    <w:rsid w:val="009E696A"/>
    <w:rsid w:val="00A9495D"/>
    <w:rsid w:val="00AD5041"/>
    <w:rsid w:val="00AE009B"/>
    <w:rsid w:val="00AE6FF4"/>
    <w:rsid w:val="00B333AD"/>
    <w:rsid w:val="00B46E69"/>
    <w:rsid w:val="00B6638D"/>
    <w:rsid w:val="00C2678F"/>
    <w:rsid w:val="00DC2419"/>
    <w:rsid w:val="00EB500E"/>
    <w:rsid w:val="00E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9B4F"/>
  <w15:chartTrackingRefBased/>
  <w15:docId w15:val="{BC891870-9C21-4F95-849C-03C4845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A8E"/>
  </w:style>
  <w:style w:type="paragraph" w:styleId="Stopka">
    <w:name w:val="footer"/>
    <w:basedOn w:val="Normalny"/>
    <w:link w:val="StopkaZnak"/>
    <w:uiPriority w:val="99"/>
    <w:unhideWhenUsed/>
    <w:rsid w:val="002D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A8E"/>
  </w:style>
  <w:style w:type="paragraph" w:styleId="Akapitzlist">
    <w:name w:val="List Paragraph"/>
    <w:basedOn w:val="Normalny"/>
    <w:uiPriority w:val="34"/>
    <w:qFormat/>
    <w:rsid w:val="00AE6F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6F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6F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37EA-7912-4819-8EC2-0F55CA7E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Nalewajski</dc:creator>
  <cp:keywords/>
  <dc:description/>
  <cp:lastModifiedBy>lenovo</cp:lastModifiedBy>
  <cp:revision>2</cp:revision>
  <cp:lastPrinted>2018-05-23T12:14:00Z</cp:lastPrinted>
  <dcterms:created xsi:type="dcterms:W3CDTF">2018-07-24T15:45:00Z</dcterms:created>
  <dcterms:modified xsi:type="dcterms:W3CDTF">2018-07-24T15:45:00Z</dcterms:modified>
</cp:coreProperties>
</file>